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86" w:rsidRDefault="00F42D12">
      <w:pPr>
        <w:jc w:val="center"/>
        <w:rPr>
          <w:rFonts w:ascii="Times New Roman" w:hAnsi="Times New Roman"/>
          <w:b/>
          <w:bCs/>
          <w:lang w:val="lt-LT"/>
        </w:rPr>
      </w:pPr>
      <w:r>
        <w:rPr>
          <w:rFonts w:ascii="Times New Roman" w:hAnsi="Times New Roman"/>
          <w:b/>
          <w:bCs/>
          <w:lang w:val="lt-LT"/>
        </w:rPr>
        <w:t>PRAŠYMĄ TEIKIANTI ĮSTAIGA/KLUBAS</w:t>
      </w:r>
    </w:p>
    <w:p w:rsidR="00852346" w:rsidRDefault="00852346">
      <w:pPr>
        <w:jc w:val="center"/>
        <w:rPr>
          <w:rFonts w:ascii="Times New Roman" w:hAnsi="Times New Roman"/>
        </w:rPr>
      </w:pPr>
    </w:p>
    <w:p w:rsidR="00990B86" w:rsidRDefault="00F42D12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(Firminis įstaigos/klubo blankas su rekvizitais)</w:t>
      </w:r>
    </w:p>
    <w:p w:rsidR="00B156CA" w:rsidRDefault="00B156CA">
      <w:pPr>
        <w:jc w:val="center"/>
        <w:rPr>
          <w:rFonts w:ascii="Times New Roman" w:hAnsi="Times New Roman"/>
          <w:lang w:val="lt-LT"/>
        </w:rPr>
      </w:pPr>
    </w:p>
    <w:p w:rsidR="00990B86" w:rsidRPr="00852346" w:rsidRDefault="00B156CA" w:rsidP="008523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lt-LT"/>
        </w:rPr>
        <w:t>(</w:t>
      </w:r>
      <w:r w:rsidRPr="00852346">
        <w:rPr>
          <w:rFonts w:ascii="Times New Roman" w:hAnsi="Times New Roman"/>
          <w:b/>
          <w:u w:val="single"/>
          <w:lang w:val="lt-LT"/>
        </w:rPr>
        <w:t>sporto šaka</w:t>
      </w:r>
      <w:r>
        <w:rPr>
          <w:rFonts w:ascii="Times New Roman" w:hAnsi="Times New Roman"/>
          <w:lang w:val="lt-LT"/>
        </w:rPr>
        <w:t>)</w:t>
      </w:r>
    </w:p>
    <w:p w:rsidR="00990B86" w:rsidRDefault="00F42D12">
      <w:pPr>
        <w:rPr>
          <w:rFonts w:ascii="Times New Roman" w:hAnsi="Times New Roman"/>
        </w:rPr>
      </w:pPr>
      <w:r>
        <w:rPr>
          <w:rFonts w:ascii="Times New Roman" w:hAnsi="Times New Roman"/>
          <w:lang w:val="lt-LT"/>
        </w:rPr>
        <w:t xml:space="preserve">Lietuvos sporto centro </w:t>
      </w:r>
      <w:r>
        <w:rPr>
          <w:rFonts w:ascii="Times New Roman" w:hAnsi="Times New Roman"/>
          <w:lang w:val="lt-LT"/>
        </w:rPr>
        <w:br/>
        <w:t>sporto medicinos departamentui</w:t>
      </w:r>
    </w:p>
    <w:p w:rsidR="00990B86" w:rsidRDefault="00F42D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lt-LT"/>
        </w:rPr>
        <w:t>PRAŠYMAS</w:t>
      </w:r>
    </w:p>
    <w:p w:rsidR="00990B86" w:rsidRDefault="00F42D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lt-LT"/>
        </w:rPr>
        <w:t>202 _</w:t>
      </w:r>
      <w:r w:rsidR="00852346">
        <w:rPr>
          <w:rFonts w:ascii="Times New Roman" w:hAnsi="Times New Roman"/>
          <w:lang w:val="lt-LT"/>
        </w:rPr>
        <w:t>_</w:t>
      </w:r>
      <w:bookmarkStart w:id="0" w:name="_GoBack"/>
      <w:bookmarkEnd w:id="0"/>
      <w:r>
        <w:rPr>
          <w:rFonts w:ascii="Times New Roman" w:hAnsi="Times New Roman"/>
          <w:lang w:val="lt-LT"/>
        </w:rPr>
        <w:t xml:space="preserve"> m.  _____________________ ___d.</w:t>
      </w:r>
    </w:p>
    <w:p w:rsidR="00990B86" w:rsidRDefault="00F42D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lt-LT"/>
        </w:rPr>
        <w:t>Vieta</w:t>
      </w:r>
    </w:p>
    <w:p w:rsidR="00990B86" w:rsidRDefault="00F42D1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u w:val="single"/>
          <w:lang w:val="lt-LT"/>
        </w:rPr>
        <w:t>{</w:t>
      </w:r>
      <w:r>
        <w:rPr>
          <w:rFonts w:ascii="Times New Roman" w:hAnsi="Times New Roman"/>
          <w:b/>
          <w:bCs/>
          <w:u w:val="single"/>
          <w:lang w:val="lt-LT"/>
        </w:rPr>
        <w:t>Pilnas įstaigos/klubo pavadinimas</w:t>
      </w:r>
      <w:r>
        <w:rPr>
          <w:rFonts w:ascii="Times New Roman" w:hAnsi="Times New Roman"/>
          <w:u w:val="single"/>
          <w:lang w:val="lt-LT"/>
        </w:rPr>
        <w:t>}</w:t>
      </w:r>
      <w:r>
        <w:rPr>
          <w:rFonts w:ascii="Times New Roman" w:hAnsi="Times New Roman"/>
          <w:lang w:val="lt-LT"/>
        </w:rPr>
        <w:t xml:space="preserve"> prašo nemokamai tikrintis sveikatą Lietuvos sporto centro sporto medicinos departamento </w:t>
      </w:r>
      <w:r>
        <w:rPr>
          <w:rFonts w:ascii="Times New Roman" w:hAnsi="Times New Roman"/>
          <w:u w:val="single"/>
          <w:lang w:val="lt-LT"/>
        </w:rPr>
        <w:t>{</w:t>
      </w:r>
      <w:r>
        <w:rPr>
          <w:rFonts w:ascii="Times New Roman" w:hAnsi="Times New Roman"/>
          <w:b/>
          <w:bCs/>
          <w:u w:val="single"/>
          <w:lang w:val="lt-LT"/>
        </w:rPr>
        <w:t>įrašyti kokiame pvz. Vilniaus</w:t>
      </w:r>
      <w:r>
        <w:rPr>
          <w:rFonts w:ascii="Times New Roman" w:hAnsi="Times New Roman"/>
          <w:u w:val="single"/>
          <w:lang w:val="lt-LT"/>
        </w:rPr>
        <w:t>}</w:t>
      </w:r>
      <w:r>
        <w:rPr>
          <w:rFonts w:ascii="Times New Roman" w:hAnsi="Times New Roman"/>
          <w:lang w:val="lt-LT"/>
        </w:rPr>
        <w:t xml:space="preserve"> skyriuje toliau išvardintiems sportininkams/</w:t>
      </w:r>
      <w:proofErr w:type="spellStart"/>
      <w:r>
        <w:rPr>
          <w:rFonts w:ascii="Times New Roman" w:hAnsi="Times New Roman"/>
          <w:lang w:val="lt-LT"/>
        </w:rPr>
        <w:t>ėms</w:t>
      </w:r>
      <w:proofErr w:type="spellEnd"/>
      <w:r>
        <w:rPr>
          <w:rFonts w:ascii="Times New Roman" w:hAnsi="Times New Roman"/>
          <w:lang w:val="lt-LT"/>
        </w:rPr>
        <w:t xml:space="preserve">. </w:t>
      </w:r>
    </w:p>
    <w:p w:rsidR="00990B86" w:rsidRDefault="00F42D1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lt-LT"/>
        </w:rPr>
        <w:tab/>
        <w:t>Užtikrinu, kad per paskutinius 2 metus iki kreipimosi dėl sveikatos tikrinimo išvados žemiau išvardinti sportininkai dalyvavo kultivuojamos</w:t>
      </w:r>
      <w:r w:rsidR="00B156CA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 xml:space="preserve"> sporto šakos nacionaliniame suaugusiųjų čempionate* ar tarptautinėse sporto varžybose **  </w:t>
      </w:r>
      <w:r>
        <w:rPr>
          <w:rFonts w:ascii="Times New Roman" w:hAnsi="Times New Roman"/>
          <w:u w:val="single"/>
          <w:lang w:val="lt-LT"/>
        </w:rPr>
        <w:t>(išvardinti bent vienas varžybas lentelėje)</w:t>
      </w:r>
      <w:r>
        <w:rPr>
          <w:rFonts w:ascii="Times New Roman" w:hAnsi="Times New Roman"/>
          <w:lang w:val="lt-LT"/>
        </w:rPr>
        <w:t xml:space="preserve">, kurios yra tos sporto šakos sporto varžybų sistemos sudedamoji dalis. Užtikrinu, kad {įrašyti sporto šaką} sporto šakos tarptautinė federacija yra pripažinusi Pasaulinį </w:t>
      </w:r>
      <w:proofErr w:type="spellStart"/>
      <w:r>
        <w:rPr>
          <w:rFonts w:ascii="Times New Roman" w:hAnsi="Times New Roman"/>
          <w:lang w:val="lt-LT"/>
        </w:rPr>
        <w:t>antidopingo</w:t>
      </w:r>
      <w:proofErr w:type="spellEnd"/>
      <w:r>
        <w:rPr>
          <w:rFonts w:ascii="Times New Roman" w:hAnsi="Times New Roman"/>
          <w:lang w:val="lt-LT"/>
        </w:rPr>
        <w:t xml:space="preserve"> kodeksą.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</w:tblPr>
      <w:tblGrid>
        <w:gridCol w:w="558"/>
        <w:gridCol w:w="3490"/>
        <w:gridCol w:w="1272"/>
        <w:gridCol w:w="4642"/>
      </w:tblGrid>
      <w:tr w:rsidR="00990B86">
        <w:trPr>
          <w:trHeight w:val="713"/>
        </w:trPr>
        <w:tc>
          <w:tcPr>
            <w:tcW w:w="557" w:type="dxa"/>
          </w:tcPr>
          <w:p w:rsidR="00990B86" w:rsidRDefault="00F42D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val="lt-LT"/>
              </w:rPr>
              <w:t>Eil. Nr.</w:t>
            </w:r>
          </w:p>
        </w:tc>
        <w:tc>
          <w:tcPr>
            <w:tcW w:w="3490" w:type="dxa"/>
          </w:tcPr>
          <w:p w:rsidR="00990B86" w:rsidRDefault="00F42D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val="lt-LT"/>
              </w:rPr>
              <w:t>Vardas Pavardė</w:t>
            </w:r>
          </w:p>
        </w:tc>
        <w:tc>
          <w:tcPr>
            <w:tcW w:w="1272" w:type="dxa"/>
          </w:tcPr>
          <w:p w:rsidR="00990B86" w:rsidRDefault="00F42D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val="lt-LT"/>
              </w:rPr>
              <w:t>Gimimo metai</w:t>
            </w:r>
          </w:p>
        </w:tc>
        <w:tc>
          <w:tcPr>
            <w:tcW w:w="4642" w:type="dxa"/>
          </w:tcPr>
          <w:p w:rsidR="00990B86" w:rsidRDefault="00F42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val="lt-LT"/>
              </w:rPr>
              <w:t>Įvykusios varžybos per paskutinius 2 metus , atitinkančios reikalavimus</w:t>
            </w:r>
          </w:p>
          <w:p w:rsidR="00990B86" w:rsidRDefault="00F42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val="lt-LT"/>
              </w:rPr>
              <w:t>(nurodyti vienas nacionalinio čempionato ar tarptautines varžybas)</w:t>
            </w:r>
          </w:p>
        </w:tc>
      </w:tr>
      <w:tr w:rsidR="00990B86">
        <w:trPr>
          <w:trHeight w:val="364"/>
        </w:trPr>
        <w:tc>
          <w:tcPr>
            <w:tcW w:w="557" w:type="dxa"/>
          </w:tcPr>
          <w:p w:rsidR="00990B86" w:rsidRDefault="00990B86">
            <w:pPr>
              <w:spacing w:after="0" w:line="240" w:lineRule="auto"/>
              <w:rPr>
                <w:rFonts w:ascii="Times New Roman" w:eastAsia="Calibri" w:hAnsi="Times New Roman"/>
                <w:lang w:val="lt-LT"/>
              </w:rPr>
            </w:pPr>
          </w:p>
        </w:tc>
        <w:tc>
          <w:tcPr>
            <w:tcW w:w="3490" w:type="dxa"/>
          </w:tcPr>
          <w:p w:rsidR="00990B86" w:rsidRDefault="00990B86">
            <w:pPr>
              <w:spacing w:after="0" w:line="240" w:lineRule="auto"/>
              <w:rPr>
                <w:rFonts w:ascii="Times New Roman" w:eastAsia="Calibri" w:hAnsi="Times New Roman"/>
                <w:lang w:val="lt-LT"/>
              </w:rPr>
            </w:pPr>
          </w:p>
        </w:tc>
        <w:tc>
          <w:tcPr>
            <w:tcW w:w="1272" w:type="dxa"/>
          </w:tcPr>
          <w:p w:rsidR="00990B86" w:rsidRDefault="00990B86">
            <w:pPr>
              <w:spacing w:after="0" w:line="240" w:lineRule="auto"/>
              <w:rPr>
                <w:rFonts w:ascii="Times New Roman" w:eastAsia="Calibri" w:hAnsi="Times New Roman"/>
                <w:lang w:val="lt-LT"/>
              </w:rPr>
            </w:pPr>
          </w:p>
        </w:tc>
        <w:tc>
          <w:tcPr>
            <w:tcW w:w="4642" w:type="dxa"/>
          </w:tcPr>
          <w:p w:rsidR="00990B86" w:rsidRDefault="00990B86">
            <w:pPr>
              <w:spacing w:after="0" w:line="240" w:lineRule="auto"/>
              <w:rPr>
                <w:rFonts w:ascii="Times New Roman" w:eastAsia="Calibri" w:hAnsi="Times New Roman"/>
                <w:lang w:val="lt-LT"/>
              </w:rPr>
            </w:pPr>
          </w:p>
        </w:tc>
      </w:tr>
      <w:tr w:rsidR="00990B86">
        <w:trPr>
          <w:trHeight w:val="364"/>
        </w:trPr>
        <w:tc>
          <w:tcPr>
            <w:tcW w:w="557" w:type="dxa"/>
          </w:tcPr>
          <w:p w:rsidR="00990B86" w:rsidRDefault="00990B86">
            <w:pPr>
              <w:spacing w:after="0" w:line="240" w:lineRule="auto"/>
              <w:rPr>
                <w:rFonts w:ascii="Times New Roman" w:eastAsia="Calibri" w:hAnsi="Times New Roman"/>
                <w:lang w:val="lt-LT"/>
              </w:rPr>
            </w:pPr>
          </w:p>
        </w:tc>
        <w:tc>
          <w:tcPr>
            <w:tcW w:w="3490" w:type="dxa"/>
          </w:tcPr>
          <w:p w:rsidR="00990B86" w:rsidRDefault="00990B86">
            <w:pPr>
              <w:spacing w:after="0" w:line="240" w:lineRule="auto"/>
              <w:rPr>
                <w:rFonts w:ascii="Times New Roman" w:eastAsia="Calibri" w:hAnsi="Times New Roman"/>
                <w:lang w:val="lt-LT"/>
              </w:rPr>
            </w:pPr>
          </w:p>
        </w:tc>
        <w:tc>
          <w:tcPr>
            <w:tcW w:w="1272" w:type="dxa"/>
          </w:tcPr>
          <w:p w:rsidR="00990B86" w:rsidRDefault="00990B86">
            <w:pPr>
              <w:spacing w:after="0" w:line="240" w:lineRule="auto"/>
              <w:rPr>
                <w:rFonts w:ascii="Times New Roman" w:eastAsia="Calibri" w:hAnsi="Times New Roman"/>
                <w:lang w:val="lt-LT"/>
              </w:rPr>
            </w:pPr>
          </w:p>
        </w:tc>
        <w:tc>
          <w:tcPr>
            <w:tcW w:w="4642" w:type="dxa"/>
          </w:tcPr>
          <w:p w:rsidR="00990B86" w:rsidRDefault="00990B86">
            <w:pPr>
              <w:spacing w:after="0" w:line="240" w:lineRule="auto"/>
              <w:rPr>
                <w:rFonts w:ascii="Times New Roman" w:eastAsia="Calibri" w:hAnsi="Times New Roman"/>
                <w:lang w:val="lt-LT"/>
              </w:rPr>
            </w:pPr>
          </w:p>
        </w:tc>
      </w:tr>
      <w:tr w:rsidR="00990B86">
        <w:trPr>
          <w:trHeight w:val="345"/>
        </w:trPr>
        <w:tc>
          <w:tcPr>
            <w:tcW w:w="557" w:type="dxa"/>
          </w:tcPr>
          <w:p w:rsidR="00990B86" w:rsidRDefault="00990B86">
            <w:pPr>
              <w:spacing w:after="0" w:line="240" w:lineRule="auto"/>
              <w:rPr>
                <w:rFonts w:ascii="Times New Roman" w:eastAsia="Calibri" w:hAnsi="Times New Roman"/>
                <w:lang w:val="lt-LT"/>
              </w:rPr>
            </w:pPr>
          </w:p>
        </w:tc>
        <w:tc>
          <w:tcPr>
            <w:tcW w:w="3490" w:type="dxa"/>
          </w:tcPr>
          <w:p w:rsidR="00990B86" w:rsidRDefault="00990B86">
            <w:pPr>
              <w:spacing w:after="0" w:line="240" w:lineRule="auto"/>
              <w:rPr>
                <w:rFonts w:ascii="Times New Roman" w:eastAsia="Calibri" w:hAnsi="Times New Roman"/>
                <w:lang w:val="lt-LT"/>
              </w:rPr>
            </w:pPr>
          </w:p>
        </w:tc>
        <w:tc>
          <w:tcPr>
            <w:tcW w:w="1272" w:type="dxa"/>
          </w:tcPr>
          <w:p w:rsidR="00990B86" w:rsidRDefault="00990B86">
            <w:pPr>
              <w:spacing w:after="0" w:line="240" w:lineRule="auto"/>
              <w:rPr>
                <w:rFonts w:ascii="Times New Roman" w:eastAsia="Calibri" w:hAnsi="Times New Roman"/>
                <w:lang w:val="lt-LT"/>
              </w:rPr>
            </w:pPr>
          </w:p>
        </w:tc>
        <w:tc>
          <w:tcPr>
            <w:tcW w:w="4642" w:type="dxa"/>
          </w:tcPr>
          <w:p w:rsidR="00990B86" w:rsidRDefault="00990B86">
            <w:pPr>
              <w:spacing w:after="0" w:line="240" w:lineRule="auto"/>
              <w:rPr>
                <w:rFonts w:ascii="Times New Roman" w:eastAsia="Calibri" w:hAnsi="Times New Roman"/>
                <w:lang w:val="lt-LT"/>
              </w:rPr>
            </w:pPr>
          </w:p>
        </w:tc>
      </w:tr>
      <w:tr w:rsidR="00990B86">
        <w:trPr>
          <w:trHeight w:val="345"/>
        </w:trPr>
        <w:tc>
          <w:tcPr>
            <w:tcW w:w="557" w:type="dxa"/>
          </w:tcPr>
          <w:p w:rsidR="00990B86" w:rsidRDefault="00990B86">
            <w:pPr>
              <w:spacing w:after="0" w:line="240" w:lineRule="auto"/>
              <w:rPr>
                <w:rFonts w:ascii="Times New Roman" w:eastAsia="Calibri" w:hAnsi="Times New Roman"/>
                <w:lang w:val="lt-LT"/>
              </w:rPr>
            </w:pPr>
          </w:p>
        </w:tc>
        <w:tc>
          <w:tcPr>
            <w:tcW w:w="3490" w:type="dxa"/>
          </w:tcPr>
          <w:p w:rsidR="00990B86" w:rsidRDefault="00990B86">
            <w:pPr>
              <w:spacing w:after="0" w:line="240" w:lineRule="auto"/>
              <w:rPr>
                <w:rFonts w:ascii="Times New Roman" w:eastAsia="Calibri" w:hAnsi="Times New Roman"/>
                <w:lang w:val="lt-LT"/>
              </w:rPr>
            </w:pPr>
          </w:p>
        </w:tc>
        <w:tc>
          <w:tcPr>
            <w:tcW w:w="1272" w:type="dxa"/>
          </w:tcPr>
          <w:p w:rsidR="00990B86" w:rsidRDefault="00990B86">
            <w:pPr>
              <w:spacing w:after="0" w:line="240" w:lineRule="auto"/>
              <w:rPr>
                <w:rFonts w:ascii="Times New Roman" w:eastAsia="Calibri" w:hAnsi="Times New Roman"/>
                <w:lang w:val="lt-LT"/>
              </w:rPr>
            </w:pPr>
          </w:p>
        </w:tc>
        <w:tc>
          <w:tcPr>
            <w:tcW w:w="4642" w:type="dxa"/>
          </w:tcPr>
          <w:p w:rsidR="00990B86" w:rsidRDefault="00990B86">
            <w:pPr>
              <w:spacing w:after="0" w:line="240" w:lineRule="auto"/>
              <w:rPr>
                <w:rFonts w:ascii="Times New Roman" w:eastAsia="Calibri" w:hAnsi="Times New Roman"/>
                <w:lang w:val="lt-LT"/>
              </w:rPr>
            </w:pPr>
          </w:p>
        </w:tc>
      </w:tr>
    </w:tbl>
    <w:p w:rsidR="00990B86" w:rsidRDefault="00F42D1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lt-LT"/>
        </w:rPr>
        <w:t xml:space="preserve">*Sportinių žaidimų nacionaliniam čempionatui priskiriamas tik aukščiausio lygio sporto šakos čempionatas (lyga, divizionas ir </w:t>
      </w:r>
      <w:proofErr w:type="spellStart"/>
      <w:r>
        <w:rPr>
          <w:rFonts w:ascii="Times New Roman" w:hAnsi="Times New Roman"/>
          <w:lang w:val="lt-LT"/>
        </w:rPr>
        <w:t>t.t</w:t>
      </w:r>
      <w:proofErr w:type="spellEnd"/>
      <w:r>
        <w:rPr>
          <w:rFonts w:ascii="Times New Roman" w:hAnsi="Times New Roman"/>
          <w:lang w:val="lt-LT"/>
        </w:rPr>
        <w:t xml:space="preserve">), žemesnio lygio (antro po aukščiausio ir t.t.) čempionatai (varžybos) netraktuojami, kaip nacionaliniai čempionatai. Individualių sporto šakų nacionaliniam čempionatui priskiriamas sporto šakos federacijos patvirtintas ir į sporto šakos varžybų kalendorių įtrauktas nacionalinis suaugusiųjų sporto šakos čempionatas. </w:t>
      </w:r>
    </w:p>
    <w:p w:rsidR="00990B86" w:rsidRDefault="00F42D1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  <w:lang w:val="lt-LT"/>
        </w:rPr>
        <w:t>**</w:t>
      </w:r>
      <w:r>
        <w:rPr>
          <w:rFonts w:ascii="Times New Roman" w:hAnsi="Times New Roman"/>
          <w:lang w:val="lt-LT"/>
        </w:rPr>
        <w:t>Tarptautinės sporto  varžybos turi būti įtrauktos į tarptautinės federacijos varžybų kalendorių.</w:t>
      </w:r>
    </w:p>
    <w:p w:rsidR="00990B86" w:rsidRDefault="00990B86">
      <w:pPr>
        <w:rPr>
          <w:rFonts w:ascii="Times New Roman" w:hAnsi="Times New Roman"/>
          <w:lang w:val="lt-LT"/>
        </w:rPr>
      </w:pPr>
    </w:p>
    <w:p w:rsidR="00990B86" w:rsidRDefault="00F42D1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lt-LT"/>
        </w:rPr>
        <w:t>Prašymą teikiantis atsakingas asmuo</w:t>
      </w:r>
    </w:p>
    <w:p w:rsidR="00990B86" w:rsidRDefault="00F42D1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lt-LT"/>
        </w:rPr>
        <w:t>________________________________________________________</w:t>
      </w:r>
    </w:p>
    <w:p w:rsidR="00990B86" w:rsidRDefault="00F42D1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lt-LT"/>
        </w:rPr>
        <w:t>(Parašas,  pareigos, Vardas Pavardė)</w:t>
      </w:r>
    </w:p>
    <w:p w:rsidR="00990B86" w:rsidRDefault="00F42D1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lt-LT"/>
        </w:rPr>
        <w:t>A.V.</w:t>
      </w:r>
    </w:p>
    <w:p w:rsidR="00990B86" w:rsidRDefault="00990B86">
      <w:pPr>
        <w:jc w:val="right"/>
        <w:rPr>
          <w:rFonts w:ascii="Times New Roman" w:hAnsi="Times New Roman"/>
          <w:lang w:val="lt-LT"/>
        </w:rPr>
      </w:pPr>
    </w:p>
    <w:p w:rsidR="00990B86" w:rsidRDefault="00990B86">
      <w:pPr>
        <w:jc w:val="right"/>
        <w:rPr>
          <w:rFonts w:ascii="Times New Roman" w:hAnsi="Times New Roman"/>
          <w:lang w:val="lt-LT"/>
        </w:rPr>
      </w:pPr>
    </w:p>
    <w:p w:rsidR="00990B86" w:rsidRDefault="00F42D1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lt-LT"/>
        </w:rPr>
        <w:t>Atsakingo asmens KONTAKTAI</w:t>
      </w:r>
    </w:p>
    <w:sectPr w:rsidR="00990B86">
      <w:pgSz w:w="12240" w:h="15840"/>
      <w:pgMar w:top="567" w:right="567" w:bottom="56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86"/>
    <w:rsid w:val="00852346"/>
    <w:rsid w:val="00990B86"/>
    <w:rsid w:val="00B156CA"/>
    <w:rsid w:val="00F4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BE721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7121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7121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71212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7121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Georgia" w:hAnsi="Georgi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Georgia" w:hAnsi="Georgia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Georgia" w:hAnsi="Georgia" w:cs="Lucida San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7121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712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7121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4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BE721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7121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7121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71212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7121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Georgia" w:hAnsi="Georgi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Georgia" w:hAnsi="Georgia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Georgia" w:hAnsi="Georgia" w:cs="Lucida San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7121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712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7121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4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11743-C9FC-4DFA-9669-26497DA1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Vitalijus</dc:creator>
  <cp:lastModifiedBy>Vitalijus</cp:lastModifiedBy>
  <cp:revision>4</cp:revision>
  <dcterms:created xsi:type="dcterms:W3CDTF">2023-05-25T07:15:00Z</dcterms:created>
  <dcterms:modified xsi:type="dcterms:W3CDTF">2023-11-27T14:35:00Z</dcterms:modified>
  <dc:language>lt-LT</dc:language>
</cp:coreProperties>
</file>